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Arkivsak-dok.</w:t>
      </w:r>
      <w:r w:rsidRPr="004C093A">
        <w:rPr>
          <w:sz w:val="24"/>
          <w:szCs w:val="24"/>
        </w:rPr>
        <w:tab/>
      </w:r>
      <w:r>
        <w:rPr>
          <w:sz w:val="24"/>
          <w:szCs w:val="24"/>
        </w:rPr>
        <w:tab/>
      </w:r>
      <w:r w:rsidR="00720FD8">
        <w:rPr>
          <w:sz w:val="24"/>
          <w:szCs w:val="24"/>
        </w:rPr>
        <w:tab/>
      </w:r>
      <w:r w:rsidR="009B3CFE">
        <w:rPr>
          <w:sz w:val="24"/>
          <w:szCs w:val="24"/>
        </w:rPr>
        <w:t>130 - 15</w:t>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4C093A">
      <w:pPr>
        <w:rPr>
          <w:sz w:val="24"/>
          <w:szCs w:val="24"/>
        </w:rPr>
      </w:pPr>
      <w:r>
        <w:rPr>
          <w:sz w:val="24"/>
          <w:szCs w:val="24"/>
        </w:rPr>
        <w:t>Saksbehandler:</w:t>
      </w:r>
      <w:r>
        <w:rPr>
          <w:sz w:val="24"/>
          <w:szCs w:val="24"/>
        </w:rPr>
        <w:tab/>
      </w:r>
      <w:r w:rsidR="009B3CFE">
        <w:rPr>
          <w:sz w:val="24"/>
          <w:szCs w:val="24"/>
        </w:rPr>
        <w:tab/>
      </w:r>
      <w:r w:rsidR="009B3CFE">
        <w:rPr>
          <w:sz w:val="23"/>
          <w:szCs w:val="23"/>
        </w:rPr>
        <w:t>Pål Matheisen</w:t>
      </w:r>
    </w:p>
    <w:p w:rsidR="009873D1" w:rsidRDefault="009873D1">
      <w:pPr>
        <w:rPr>
          <w:sz w:val="24"/>
          <w:szCs w:val="24"/>
        </w:rPr>
      </w:pPr>
    </w:p>
    <w:p w:rsidR="004C093A" w:rsidRPr="004C093A" w:rsidRDefault="004C093A" w:rsidP="004C093A">
      <w:pPr>
        <w:rPr>
          <w:sz w:val="24"/>
          <w:szCs w:val="24"/>
        </w:rPr>
      </w:pPr>
      <w:r>
        <w:rPr>
          <w:sz w:val="24"/>
          <w:szCs w:val="24"/>
        </w:rPr>
        <w:t>Behandles av: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Pr>
          <w:sz w:val="24"/>
          <w:szCs w:val="24"/>
        </w:rPr>
        <w:t>Møtedato:</w:t>
      </w:r>
      <w:r w:rsidR="009435FB">
        <w:rPr>
          <w:sz w:val="24"/>
          <w:szCs w:val="24"/>
        </w:rPr>
        <w:tab/>
      </w:r>
    </w:p>
    <w:p w:rsidR="004E0F9A" w:rsidRDefault="004C093A">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DA1F37">
        <w:rPr>
          <w:sz w:val="24"/>
          <w:szCs w:val="24"/>
        </w:rPr>
        <w:t>20.08.2015</w:t>
      </w:r>
    </w:p>
    <w:p w:rsidR="00425C04" w:rsidRDefault="00425C04">
      <w:pPr>
        <w:rPr>
          <w:b/>
          <w:sz w:val="28"/>
          <w:szCs w:val="28"/>
          <w:u w:val="single"/>
        </w:rPr>
      </w:pPr>
    </w:p>
    <w:p w:rsidR="009B3CFE" w:rsidRPr="009B3CFE" w:rsidRDefault="009B3CFE" w:rsidP="009B3CFE">
      <w:pPr>
        <w:pStyle w:val="Default"/>
        <w:rPr>
          <w:b/>
          <w:bCs/>
          <w:sz w:val="22"/>
          <w:szCs w:val="22"/>
          <w:u w:val="single"/>
        </w:rPr>
      </w:pPr>
      <w:r w:rsidRPr="009B3CFE">
        <w:rPr>
          <w:rFonts w:ascii="Calibri,Bold" w:hAnsi="Calibri,Bold" w:cs="Calibri,Bold"/>
          <w:b/>
          <w:bCs/>
          <w:sz w:val="28"/>
          <w:szCs w:val="28"/>
          <w:u w:val="single"/>
        </w:rPr>
        <w:t>Byggeregnskap prosjekt 4413210,  4 tomter for 4 stk 2-mannboliger på Rossåsen</w:t>
      </w:r>
    </w:p>
    <w:p w:rsidR="00720FD8" w:rsidRDefault="00720FD8">
      <w:pPr>
        <w:rPr>
          <w:b/>
          <w:sz w:val="28"/>
          <w:szCs w:val="28"/>
          <w:u w:val="single"/>
        </w:rPr>
      </w:pPr>
    </w:p>
    <w:p w:rsidR="001B2118" w:rsidRDefault="001B2118" w:rsidP="001B2118">
      <w:pPr>
        <w:pStyle w:val="Default"/>
        <w:rPr>
          <w:b/>
          <w:bCs/>
          <w:sz w:val="28"/>
          <w:szCs w:val="28"/>
          <w:u w:val="single"/>
        </w:rPr>
      </w:pPr>
      <w:r w:rsidRPr="009B3CFE">
        <w:rPr>
          <w:b/>
          <w:bCs/>
          <w:sz w:val="28"/>
          <w:szCs w:val="28"/>
          <w:u w:val="single"/>
        </w:rPr>
        <w:t>Bakgrunn for saken</w:t>
      </w:r>
      <w:r w:rsidR="009B3CFE">
        <w:rPr>
          <w:b/>
          <w:bCs/>
          <w:sz w:val="28"/>
          <w:szCs w:val="28"/>
          <w:u w:val="single"/>
        </w:rPr>
        <w:t>:</w:t>
      </w:r>
    </w:p>
    <w:p w:rsidR="009B3CFE" w:rsidRPr="009B3CFE" w:rsidRDefault="009B3CFE" w:rsidP="001B2118">
      <w:pPr>
        <w:pStyle w:val="Default"/>
        <w:rPr>
          <w:b/>
          <w:bCs/>
          <w:sz w:val="28"/>
          <w:szCs w:val="28"/>
          <w:u w:val="single"/>
        </w:rPr>
      </w:pPr>
    </w:p>
    <w:p w:rsidR="001B2118" w:rsidRDefault="001B2118" w:rsidP="001B2118">
      <w:pPr>
        <w:pStyle w:val="Default"/>
        <w:rPr>
          <w:bCs/>
          <w:sz w:val="22"/>
          <w:szCs w:val="22"/>
        </w:rPr>
      </w:pPr>
      <w:r>
        <w:rPr>
          <w:bCs/>
          <w:sz w:val="22"/>
          <w:szCs w:val="22"/>
        </w:rPr>
        <w:t>Avlegging av byggeregnskap.</w:t>
      </w:r>
    </w:p>
    <w:p w:rsidR="001B2118" w:rsidRDefault="001B2118" w:rsidP="001B2118">
      <w:pPr>
        <w:pStyle w:val="Default"/>
        <w:rPr>
          <w:b/>
          <w:bCs/>
          <w:sz w:val="22"/>
          <w:szCs w:val="22"/>
        </w:rPr>
      </w:pPr>
    </w:p>
    <w:p w:rsidR="001B2118" w:rsidRDefault="001B2118" w:rsidP="001B2118">
      <w:pPr>
        <w:pStyle w:val="Default"/>
        <w:rPr>
          <w:b/>
          <w:bCs/>
          <w:sz w:val="22"/>
          <w:szCs w:val="22"/>
        </w:rPr>
      </w:pPr>
      <w:r>
        <w:rPr>
          <w:b/>
          <w:bCs/>
          <w:sz w:val="22"/>
          <w:szCs w:val="22"/>
        </w:rPr>
        <w:t>Prosjektnummer: 4413210</w:t>
      </w:r>
    </w:p>
    <w:p w:rsidR="001B2118" w:rsidRDefault="001B2118" w:rsidP="001B2118">
      <w:pPr>
        <w:pStyle w:val="Default"/>
        <w:rPr>
          <w:b/>
          <w:bCs/>
          <w:sz w:val="22"/>
          <w:szCs w:val="22"/>
        </w:rPr>
      </w:pPr>
      <w:r>
        <w:rPr>
          <w:b/>
          <w:bCs/>
          <w:sz w:val="22"/>
          <w:szCs w:val="22"/>
        </w:rPr>
        <w:t>Navn: 4 tomter for 2-mannboliger på Rossåsen</w:t>
      </w:r>
    </w:p>
    <w:p w:rsidR="001B2118" w:rsidRDefault="001B2118" w:rsidP="001B2118">
      <w:pPr>
        <w:pStyle w:val="Default"/>
        <w:rPr>
          <w:b/>
          <w:bCs/>
          <w:sz w:val="28"/>
          <w:szCs w:val="28"/>
        </w:rPr>
      </w:pPr>
    </w:p>
    <w:p w:rsidR="009B3CFE" w:rsidRDefault="009B3CFE" w:rsidP="001B2118">
      <w:pPr>
        <w:pStyle w:val="Default"/>
        <w:rPr>
          <w:b/>
          <w:bCs/>
          <w:sz w:val="28"/>
          <w:szCs w:val="28"/>
        </w:rPr>
      </w:pPr>
    </w:p>
    <w:p w:rsidR="001B2118" w:rsidRDefault="001B2118" w:rsidP="001B2118">
      <w:pPr>
        <w:pStyle w:val="Default"/>
        <w:rPr>
          <w:b/>
          <w:bCs/>
          <w:sz w:val="28"/>
          <w:szCs w:val="28"/>
          <w:u w:val="single"/>
        </w:rPr>
      </w:pPr>
      <w:r w:rsidRPr="009B3CFE">
        <w:rPr>
          <w:b/>
          <w:bCs/>
          <w:sz w:val="28"/>
          <w:szCs w:val="28"/>
          <w:u w:val="single"/>
        </w:rPr>
        <w:t>Saksopplysninger:</w:t>
      </w:r>
    </w:p>
    <w:p w:rsidR="009B3CFE" w:rsidRPr="009B3CFE" w:rsidRDefault="009B3CFE" w:rsidP="001B2118">
      <w:pPr>
        <w:pStyle w:val="Default"/>
        <w:rPr>
          <w:b/>
          <w:bCs/>
          <w:sz w:val="28"/>
          <w:szCs w:val="28"/>
          <w:u w:val="single"/>
        </w:rPr>
      </w:pPr>
    </w:p>
    <w:p w:rsidR="001B2118" w:rsidRDefault="001B2118" w:rsidP="001B2118">
      <w:pPr>
        <w:pStyle w:val="Default"/>
        <w:rPr>
          <w:sz w:val="22"/>
          <w:szCs w:val="22"/>
        </w:rPr>
      </w:pPr>
      <w:r>
        <w:rPr>
          <w:sz w:val="22"/>
          <w:szCs w:val="22"/>
        </w:rPr>
        <w:t>Prosjektet omfatter bygging av 4 stk tomannsboliger. Prosjektet var opprinnelig benevnt som «modulprosjekt Rossåsen» planlagt av boliggruppa/resultatenhet Levekår/Omsorg, hvor tanken var at det skulle ansettes egen ekstern prosjektleder og at det skulle gjennomføres delvis som modulbygging og egeninnsats av de som skulle få tildelt bolig her. Prosjektmodellen ble senere skrinlagt bl.a. fordi det ikke var mulig å få ansatt ekstern prosjektleder som ville ta på seg denne typen prosjekt. Eiendomssjefen frarådet i 2010 å gjennomføre prosjektet slik det var tenkt.</w:t>
      </w:r>
    </w:p>
    <w:p w:rsidR="001B2118" w:rsidRDefault="001B2118" w:rsidP="001B2118">
      <w:pPr>
        <w:pStyle w:val="Default"/>
        <w:rPr>
          <w:sz w:val="22"/>
          <w:szCs w:val="22"/>
        </w:rPr>
      </w:pPr>
      <w:r>
        <w:rPr>
          <w:sz w:val="22"/>
          <w:szCs w:val="22"/>
        </w:rPr>
        <w:t>I ettertid fikk Eiendom ansvaret for å gjennomføre prosjektet, etter at Sandnes Tomteselskap kjørte en prosjektkonkurranse på tomtene basert på ønsker og krav fra Omsorg/Levekår. Bygging ble startet i mars 2013 etter kontrakt med Sandnes Bygg AS.</w:t>
      </w:r>
    </w:p>
    <w:p w:rsidR="001B2118" w:rsidRDefault="001B2118" w:rsidP="001B2118">
      <w:pPr>
        <w:pStyle w:val="Default"/>
        <w:rPr>
          <w:sz w:val="22"/>
          <w:szCs w:val="22"/>
        </w:rPr>
      </w:pPr>
    </w:p>
    <w:p w:rsidR="001B2118" w:rsidRDefault="001B2118" w:rsidP="001B2118">
      <w:pPr>
        <w:pStyle w:val="Default"/>
        <w:rPr>
          <w:color w:val="auto"/>
        </w:rPr>
      </w:pPr>
      <w:r>
        <w:rPr>
          <w:sz w:val="22"/>
          <w:szCs w:val="22"/>
        </w:rPr>
        <w:t>Det ble utstedt ferdigattest den 16.12.2013 men boligene ble ikke overtatt før 19.2.2014 på grunn av en del mindre feil og mangler i forhold til kontrakten. Det gjensto også en del sluttarbeider på utendørsanlegget ved overtakelsen i februar 2014, dette arbeidet skulle utføres av annen entreprenør og boligene ble overlevert til Boligtjenesten i august 2014.</w:t>
      </w:r>
    </w:p>
    <w:p w:rsidR="009B3CFE" w:rsidRDefault="009B3CFE">
      <w:pPr>
        <w:rPr>
          <w:rFonts w:ascii="Calibri" w:eastAsiaTheme="minorHAnsi" w:hAnsi="Calibri" w:cs="Calibri"/>
          <w:b/>
          <w:bCs/>
          <w:color w:val="000000"/>
          <w:sz w:val="28"/>
          <w:szCs w:val="28"/>
          <w:lang w:eastAsia="en-US"/>
        </w:rPr>
      </w:pPr>
      <w:r>
        <w:rPr>
          <w:b/>
          <w:bCs/>
          <w:sz w:val="28"/>
          <w:szCs w:val="28"/>
        </w:rPr>
        <w:br w:type="page"/>
      </w:r>
    </w:p>
    <w:p w:rsidR="001B2118" w:rsidRDefault="001B2118" w:rsidP="001B2118">
      <w:pPr>
        <w:pStyle w:val="Default"/>
        <w:rPr>
          <w:b/>
          <w:bCs/>
          <w:sz w:val="28"/>
          <w:szCs w:val="28"/>
        </w:rPr>
      </w:pPr>
    </w:p>
    <w:p w:rsidR="001B2118" w:rsidRDefault="001B2118" w:rsidP="001B2118">
      <w:pPr>
        <w:pStyle w:val="Default"/>
        <w:rPr>
          <w:b/>
          <w:bCs/>
          <w:sz w:val="22"/>
          <w:szCs w:val="22"/>
        </w:rPr>
      </w:pPr>
      <w:r>
        <w:rPr>
          <w:b/>
          <w:bCs/>
          <w:sz w:val="22"/>
          <w:szCs w:val="22"/>
        </w:rPr>
        <w:t>Kostnadsramme, bevilgninger og avvik</w:t>
      </w:r>
    </w:p>
    <w:tbl>
      <w:tblPr>
        <w:tblW w:w="0" w:type="auto"/>
        <w:tblInd w:w="55" w:type="dxa"/>
        <w:tblCellMar>
          <w:left w:w="70" w:type="dxa"/>
          <w:right w:w="70" w:type="dxa"/>
        </w:tblCellMar>
        <w:tblLook w:val="04A0" w:firstRow="1" w:lastRow="0" w:firstColumn="1" w:lastColumn="0" w:noHBand="0" w:noVBand="1"/>
      </w:tblPr>
      <w:tblGrid>
        <w:gridCol w:w="1697"/>
        <w:gridCol w:w="1364"/>
        <w:gridCol w:w="752"/>
        <w:gridCol w:w="863"/>
        <w:gridCol w:w="1141"/>
        <w:gridCol w:w="1030"/>
        <w:gridCol w:w="752"/>
        <w:gridCol w:w="1141"/>
      </w:tblGrid>
      <w:tr w:rsidR="001B2118" w:rsidTr="001B2118">
        <w:trPr>
          <w:trHeight w:val="255"/>
        </w:trPr>
        <w:tc>
          <w:tcPr>
            <w:tcW w:w="0" w:type="auto"/>
            <w:noWrap/>
            <w:vAlign w:val="bottom"/>
            <w:hideMark/>
          </w:tcPr>
          <w:p w:rsidR="001B2118" w:rsidRDefault="001B2118">
            <w:pPr>
              <w:rPr>
                <w:b/>
                <w:bCs/>
              </w:rPr>
            </w:pPr>
          </w:p>
        </w:tc>
        <w:tc>
          <w:tcPr>
            <w:tcW w:w="0" w:type="auto"/>
            <w:noWrap/>
            <w:vAlign w:val="bottom"/>
            <w:hideMark/>
          </w:tcPr>
          <w:p w:rsidR="001B2118" w:rsidRDefault="001B2118">
            <w:pPr>
              <w:jc w:val="center"/>
              <w:rPr>
                <w:rFonts w:ascii="Arial" w:hAnsi="Arial" w:cs="Arial"/>
                <w:b/>
                <w:bCs/>
                <w:sz w:val="20"/>
                <w:szCs w:val="20"/>
                <w:lang w:eastAsia="en-US"/>
              </w:rPr>
            </w:pPr>
            <w:r>
              <w:rPr>
                <w:rFonts w:ascii="Arial" w:hAnsi="Arial" w:cs="Arial"/>
                <w:b/>
                <w:bCs/>
                <w:sz w:val="20"/>
                <w:szCs w:val="20"/>
              </w:rPr>
              <w:t>2010</w:t>
            </w:r>
          </w:p>
        </w:tc>
        <w:tc>
          <w:tcPr>
            <w:tcW w:w="0" w:type="auto"/>
            <w:noWrap/>
            <w:vAlign w:val="bottom"/>
            <w:hideMark/>
          </w:tcPr>
          <w:p w:rsidR="001B2118" w:rsidRDefault="001B2118">
            <w:pPr>
              <w:jc w:val="center"/>
              <w:rPr>
                <w:rFonts w:ascii="Arial" w:hAnsi="Arial" w:cs="Arial"/>
                <w:sz w:val="20"/>
                <w:szCs w:val="20"/>
              </w:rPr>
            </w:pPr>
            <w:r>
              <w:rPr>
                <w:rFonts w:ascii="Arial" w:hAnsi="Arial" w:cs="Arial"/>
                <w:b/>
                <w:bCs/>
                <w:sz w:val="20"/>
                <w:szCs w:val="20"/>
              </w:rPr>
              <w:t>2011</w:t>
            </w:r>
          </w:p>
        </w:tc>
        <w:tc>
          <w:tcPr>
            <w:tcW w:w="0" w:type="auto"/>
            <w:noWrap/>
            <w:vAlign w:val="bottom"/>
            <w:hideMark/>
          </w:tcPr>
          <w:p w:rsidR="001B2118" w:rsidRDefault="001B2118">
            <w:pPr>
              <w:jc w:val="center"/>
              <w:rPr>
                <w:rFonts w:ascii="Arial" w:hAnsi="Arial" w:cs="Arial"/>
                <w:sz w:val="20"/>
                <w:szCs w:val="20"/>
              </w:rPr>
            </w:pPr>
            <w:r>
              <w:rPr>
                <w:rFonts w:ascii="Arial" w:hAnsi="Arial" w:cs="Arial"/>
                <w:b/>
                <w:bCs/>
                <w:sz w:val="20"/>
                <w:szCs w:val="20"/>
              </w:rPr>
              <w:t>2012</w:t>
            </w:r>
          </w:p>
        </w:tc>
        <w:tc>
          <w:tcPr>
            <w:tcW w:w="0" w:type="auto"/>
            <w:noWrap/>
            <w:vAlign w:val="bottom"/>
            <w:hideMark/>
          </w:tcPr>
          <w:p w:rsidR="001B2118" w:rsidRDefault="001B2118">
            <w:pPr>
              <w:jc w:val="center"/>
              <w:rPr>
                <w:rFonts w:ascii="Arial" w:hAnsi="Arial" w:cs="Arial"/>
                <w:sz w:val="20"/>
                <w:szCs w:val="20"/>
              </w:rPr>
            </w:pPr>
            <w:r>
              <w:rPr>
                <w:rFonts w:ascii="Arial" w:hAnsi="Arial" w:cs="Arial"/>
                <w:b/>
                <w:bCs/>
                <w:sz w:val="20"/>
                <w:szCs w:val="20"/>
              </w:rPr>
              <w:t>2013</w:t>
            </w:r>
          </w:p>
        </w:tc>
        <w:tc>
          <w:tcPr>
            <w:tcW w:w="0" w:type="auto"/>
            <w:noWrap/>
            <w:vAlign w:val="bottom"/>
            <w:hideMark/>
          </w:tcPr>
          <w:p w:rsidR="001B2118" w:rsidRDefault="001B2118">
            <w:pPr>
              <w:jc w:val="center"/>
              <w:rPr>
                <w:rFonts w:ascii="Arial" w:hAnsi="Arial" w:cs="Arial"/>
                <w:sz w:val="20"/>
                <w:szCs w:val="20"/>
              </w:rPr>
            </w:pPr>
            <w:r>
              <w:rPr>
                <w:rFonts w:ascii="Arial" w:hAnsi="Arial" w:cs="Arial"/>
                <w:b/>
                <w:bCs/>
                <w:sz w:val="20"/>
                <w:szCs w:val="20"/>
              </w:rPr>
              <w:t>2014</w:t>
            </w:r>
          </w:p>
        </w:tc>
        <w:tc>
          <w:tcPr>
            <w:tcW w:w="0" w:type="auto"/>
            <w:noWrap/>
            <w:vAlign w:val="bottom"/>
            <w:hideMark/>
          </w:tcPr>
          <w:p w:rsidR="001B2118" w:rsidRDefault="001B2118">
            <w:pPr>
              <w:jc w:val="center"/>
              <w:rPr>
                <w:rFonts w:ascii="Arial" w:hAnsi="Arial" w:cs="Arial"/>
                <w:sz w:val="20"/>
                <w:szCs w:val="20"/>
              </w:rPr>
            </w:pPr>
            <w:r>
              <w:rPr>
                <w:rFonts w:ascii="Arial" w:hAnsi="Arial" w:cs="Arial"/>
                <w:b/>
                <w:bCs/>
                <w:sz w:val="20"/>
                <w:szCs w:val="20"/>
              </w:rPr>
              <w:t>2015</w:t>
            </w:r>
          </w:p>
        </w:tc>
        <w:tc>
          <w:tcPr>
            <w:tcW w:w="0" w:type="auto"/>
            <w:noWrap/>
            <w:vAlign w:val="bottom"/>
            <w:hideMark/>
          </w:tcPr>
          <w:p w:rsidR="001B2118" w:rsidRDefault="001B2118">
            <w:pPr>
              <w:jc w:val="center"/>
              <w:rPr>
                <w:rFonts w:ascii="Arial" w:hAnsi="Arial" w:cs="Arial"/>
                <w:b/>
                <w:bCs/>
                <w:sz w:val="20"/>
                <w:szCs w:val="20"/>
              </w:rPr>
            </w:pPr>
            <w:r>
              <w:rPr>
                <w:rFonts w:ascii="Arial" w:hAnsi="Arial" w:cs="Arial"/>
                <w:b/>
                <w:bCs/>
                <w:sz w:val="20"/>
                <w:szCs w:val="20"/>
              </w:rPr>
              <w:t>sum</w:t>
            </w:r>
          </w:p>
        </w:tc>
      </w:tr>
      <w:tr w:rsidR="001B2118" w:rsidTr="001B2118">
        <w:trPr>
          <w:trHeight w:val="255"/>
        </w:trPr>
        <w:tc>
          <w:tcPr>
            <w:tcW w:w="0" w:type="auto"/>
            <w:noWrap/>
            <w:vAlign w:val="bottom"/>
            <w:hideMark/>
          </w:tcPr>
          <w:p w:rsidR="001B2118" w:rsidRDefault="001B2118">
            <w:pPr>
              <w:rPr>
                <w:rFonts w:ascii="Arial" w:hAnsi="Arial" w:cs="Arial"/>
                <w:sz w:val="20"/>
                <w:szCs w:val="20"/>
              </w:rPr>
            </w:pPr>
            <w:r>
              <w:rPr>
                <w:rFonts w:ascii="Arial" w:hAnsi="Arial" w:cs="Arial"/>
                <w:sz w:val="20"/>
                <w:szCs w:val="20"/>
              </w:rPr>
              <w:t>Prosjekt 4413210</w:t>
            </w:r>
          </w:p>
        </w:tc>
        <w:tc>
          <w:tcPr>
            <w:tcW w:w="0" w:type="auto"/>
            <w:noWrap/>
            <w:vAlign w:val="bottom"/>
            <w:hideMark/>
          </w:tcPr>
          <w:p w:rsidR="001B2118" w:rsidRDefault="001B2118">
            <w:pPr>
              <w:rPr>
                <w:rFonts w:ascii="Arial" w:hAnsi="Arial" w:cs="Arial"/>
                <w:sz w:val="20"/>
                <w:szCs w:val="20"/>
              </w:rPr>
            </w:pPr>
          </w:p>
        </w:tc>
        <w:tc>
          <w:tcPr>
            <w:tcW w:w="0" w:type="auto"/>
            <w:noWrap/>
            <w:vAlign w:val="bottom"/>
            <w:hideMark/>
          </w:tcPr>
          <w:p w:rsidR="001B2118" w:rsidRDefault="001B2118">
            <w:pPr>
              <w:jc w:val="right"/>
              <w:rPr>
                <w:rFonts w:ascii="Arial" w:hAnsi="Arial" w:cs="Arial"/>
                <w:sz w:val="20"/>
                <w:szCs w:val="20"/>
                <w:lang w:eastAsia="en-US"/>
              </w:rPr>
            </w:pPr>
            <w:r>
              <w:rPr>
                <w:rFonts w:ascii="Arial" w:hAnsi="Arial" w:cs="Arial"/>
                <w:sz w:val="20"/>
                <w:szCs w:val="20"/>
              </w:rPr>
              <w:t>77 627</w:t>
            </w:r>
          </w:p>
        </w:tc>
        <w:tc>
          <w:tcPr>
            <w:tcW w:w="0" w:type="auto"/>
            <w:noWrap/>
            <w:vAlign w:val="bottom"/>
            <w:hideMark/>
          </w:tcPr>
          <w:p w:rsidR="001B2118" w:rsidRDefault="001B2118">
            <w:pPr>
              <w:jc w:val="right"/>
              <w:rPr>
                <w:rFonts w:ascii="Arial" w:hAnsi="Arial" w:cs="Arial"/>
                <w:sz w:val="20"/>
                <w:szCs w:val="20"/>
              </w:rPr>
            </w:pPr>
            <w:r>
              <w:rPr>
                <w:rFonts w:ascii="Arial" w:hAnsi="Arial" w:cs="Arial"/>
                <w:sz w:val="20"/>
                <w:szCs w:val="20"/>
              </w:rPr>
              <w:t>517 968</w:t>
            </w:r>
          </w:p>
        </w:tc>
        <w:tc>
          <w:tcPr>
            <w:tcW w:w="0" w:type="auto"/>
            <w:noWrap/>
            <w:vAlign w:val="bottom"/>
            <w:hideMark/>
          </w:tcPr>
          <w:p w:rsidR="001B2118" w:rsidRDefault="001B2118">
            <w:pPr>
              <w:jc w:val="right"/>
              <w:rPr>
                <w:rFonts w:ascii="Arial" w:hAnsi="Arial" w:cs="Arial"/>
                <w:sz w:val="20"/>
                <w:szCs w:val="20"/>
              </w:rPr>
            </w:pPr>
            <w:r>
              <w:rPr>
                <w:rFonts w:ascii="Arial" w:hAnsi="Arial" w:cs="Arial"/>
                <w:sz w:val="20"/>
                <w:szCs w:val="20"/>
              </w:rPr>
              <w:t>12 894 316</w:t>
            </w:r>
          </w:p>
        </w:tc>
        <w:tc>
          <w:tcPr>
            <w:tcW w:w="0" w:type="auto"/>
            <w:noWrap/>
            <w:vAlign w:val="bottom"/>
            <w:hideMark/>
          </w:tcPr>
          <w:p w:rsidR="001B2118" w:rsidRDefault="001B2118">
            <w:pPr>
              <w:jc w:val="right"/>
              <w:rPr>
                <w:rFonts w:ascii="Arial" w:hAnsi="Arial" w:cs="Arial"/>
                <w:sz w:val="20"/>
                <w:szCs w:val="20"/>
              </w:rPr>
            </w:pPr>
            <w:r>
              <w:rPr>
                <w:rFonts w:ascii="Arial" w:hAnsi="Arial" w:cs="Arial"/>
                <w:sz w:val="20"/>
                <w:szCs w:val="20"/>
              </w:rPr>
              <w:t>2 392 010</w:t>
            </w:r>
          </w:p>
        </w:tc>
        <w:tc>
          <w:tcPr>
            <w:tcW w:w="0" w:type="auto"/>
            <w:noWrap/>
            <w:vAlign w:val="bottom"/>
            <w:hideMark/>
          </w:tcPr>
          <w:p w:rsidR="001B2118" w:rsidRDefault="001B2118">
            <w:pPr>
              <w:jc w:val="right"/>
              <w:rPr>
                <w:rFonts w:ascii="Arial" w:hAnsi="Arial" w:cs="Arial"/>
                <w:sz w:val="20"/>
                <w:szCs w:val="20"/>
              </w:rPr>
            </w:pPr>
            <w:r>
              <w:rPr>
                <w:rFonts w:ascii="Arial" w:hAnsi="Arial" w:cs="Arial"/>
                <w:sz w:val="20"/>
                <w:szCs w:val="20"/>
              </w:rPr>
              <w:t>34 750</w:t>
            </w:r>
          </w:p>
        </w:tc>
        <w:tc>
          <w:tcPr>
            <w:tcW w:w="0" w:type="auto"/>
            <w:noWrap/>
            <w:vAlign w:val="bottom"/>
            <w:hideMark/>
          </w:tcPr>
          <w:p w:rsidR="001B2118" w:rsidRDefault="001B2118">
            <w:pPr>
              <w:jc w:val="right"/>
              <w:rPr>
                <w:rFonts w:ascii="Arial" w:hAnsi="Arial" w:cs="Arial"/>
                <w:sz w:val="20"/>
                <w:szCs w:val="20"/>
              </w:rPr>
            </w:pPr>
            <w:r>
              <w:rPr>
                <w:rFonts w:ascii="Arial" w:hAnsi="Arial" w:cs="Arial"/>
                <w:sz w:val="20"/>
                <w:szCs w:val="20"/>
              </w:rPr>
              <w:t>15 916 671</w:t>
            </w:r>
          </w:p>
        </w:tc>
      </w:tr>
      <w:tr w:rsidR="001B2118" w:rsidTr="001B2118">
        <w:trPr>
          <w:trHeight w:val="255"/>
        </w:trPr>
        <w:tc>
          <w:tcPr>
            <w:tcW w:w="0" w:type="auto"/>
            <w:noWrap/>
            <w:vAlign w:val="bottom"/>
            <w:hideMark/>
          </w:tcPr>
          <w:p w:rsidR="001B2118" w:rsidRDefault="001B2118">
            <w:pPr>
              <w:rPr>
                <w:rFonts w:ascii="Arial" w:hAnsi="Arial" w:cs="Arial"/>
                <w:sz w:val="20"/>
                <w:szCs w:val="20"/>
              </w:rPr>
            </w:pPr>
            <w:r>
              <w:rPr>
                <w:rFonts w:ascii="Arial" w:hAnsi="Arial" w:cs="Arial"/>
                <w:sz w:val="20"/>
                <w:szCs w:val="20"/>
              </w:rPr>
              <w:t>Prosjekt 4413501</w:t>
            </w:r>
          </w:p>
        </w:tc>
        <w:tc>
          <w:tcPr>
            <w:tcW w:w="0" w:type="auto"/>
            <w:noWrap/>
            <w:vAlign w:val="bottom"/>
            <w:hideMark/>
          </w:tcPr>
          <w:p w:rsidR="001B2118" w:rsidRDefault="001B2118">
            <w:pPr>
              <w:rPr>
                <w:rFonts w:ascii="Arial" w:hAnsi="Arial" w:cs="Arial"/>
                <w:sz w:val="20"/>
                <w:szCs w:val="20"/>
              </w:rPr>
            </w:pPr>
            <w:r>
              <w:rPr>
                <w:rFonts w:ascii="Arial" w:hAnsi="Arial" w:cs="Arial"/>
                <w:sz w:val="20"/>
                <w:szCs w:val="20"/>
              </w:rPr>
              <w:t xml:space="preserve">      3 200 000 </w:t>
            </w:r>
          </w:p>
        </w:tc>
        <w:tc>
          <w:tcPr>
            <w:tcW w:w="0" w:type="auto"/>
            <w:noWrap/>
            <w:vAlign w:val="bottom"/>
            <w:hideMark/>
          </w:tcPr>
          <w:p w:rsidR="001B2118" w:rsidRDefault="001B2118">
            <w:pPr>
              <w:rPr>
                <w:rFonts w:ascii="Arial" w:hAnsi="Arial" w:cs="Arial"/>
                <w:sz w:val="20"/>
                <w:szCs w:val="20"/>
              </w:rPr>
            </w:pPr>
          </w:p>
        </w:tc>
        <w:tc>
          <w:tcPr>
            <w:tcW w:w="0" w:type="auto"/>
            <w:noWrap/>
            <w:vAlign w:val="bottom"/>
            <w:hideMark/>
          </w:tcPr>
          <w:p w:rsidR="001B2118" w:rsidRDefault="001B2118">
            <w:pPr>
              <w:spacing w:after="0"/>
              <w:rPr>
                <w:sz w:val="20"/>
                <w:szCs w:val="20"/>
              </w:rPr>
            </w:pPr>
          </w:p>
        </w:tc>
        <w:tc>
          <w:tcPr>
            <w:tcW w:w="0" w:type="auto"/>
            <w:noWrap/>
            <w:vAlign w:val="bottom"/>
            <w:hideMark/>
          </w:tcPr>
          <w:p w:rsidR="001B2118" w:rsidRDefault="001B2118">
            <w:pPr>
              <w:spacing w:after="0"/>
              <w:rPr>
                <w:sz w:val="20"/>
                <w:szCs w:val="20"/>
              </w:rPr>
            </w:pPr>
          </w:p>
        </w:tc>
        <w:tc>
          <w:tcPr>
            <w:tcW w:w="0" w:type="auto"/>
            <w:noWrap/>
            <w:vAlign w:val="bottom"/>
            <w:hideMark/>
          </w:tcPr>
          <w:p w:rsidR="001B2118" w:rsidRDefault="001B2118">
            <w:pPr>
              <w:spacing w:after="0"/>
              <w:rPr>
                <w:sz w:val="20"/>
                <w:szCs w:val="20"/>
              </w:rPr>
            </w:pPr>
          </w:p>
        </w:tc>
        <w:tc>
          <w:tcPr>
            <w:tcW w:w="0" w:type="auto"/>
            <w:noWrap/>
            <w:vAlign w:val="bottom"/>
            <w:hideMark/>
          </w:tcPr>
          <w:p w:rsidR="001B2118" w:rsidRDefault="001B2118">
            <w:pPr>
              <w:spacing w:after="0"/>
              <w:rPr>
                <w:sz w:val="20"/>
                <w:szCs w:val="20"/>
              </w:rPr>
            </w:pPr>
          </w:p>
        </w:tc>
        <w:tc>
          <w:tcPr>
            <w:tcW w:w="0" w:type="auto"/>
            <w:noWrap/>
            <w:vAlign w:val="bottom"/>
            <w:hideMark/>
          </w:tcPr>
          <w:p w:rsidR="001B2118" w:rsidRDefault="001B2118">
            <w:pPr>
              <w:jc w:val="right"/>
              <w:rPr>
                <w:rFonts w:ascii="Arial" w:hAnsi="Arial" w:cs="Arial"/>
                <w:sz w:val="20"/>
                <w:szCs w:val="20"/>
                <w:lang w:eastAsia="en-US"/>
              </w:rPr>
            </w:pPr>
            <w:r>
              <w:rPr>
                <w:rFonts w:ascii="Arial" w:hAnsi="Arial" w:cs="Arial"/>
                <w:sz w:val="20"/>
                <w:szCs w:val="20"/>
              </w:rPr>
              <w:t>3 200 000</w:t>
            </w:r>
          </w:p>
        </w:tc>
      </w:tr>
      <w:tr w:rsidR="001B2118" w:rsidTr="001B2118">
        <w:trPr>
          <w:trHeight w:val="270"/>
        </w:trPr>
        <w:tc>
          <w:tcPr>
            <w:tcW w:w="0" w:type="auto"/>
            <w:noWrap/>
            <w:vAlign w:val="bottom"/>
            <w:hideMark/>
          </w:tcPr>
          <w:p w:rsidR="001B2118" w:rsidRDefault="001B2118">
            <w:pPr>
              <w:rPr>
                <w:rFonts w:ascii="Arial" w:hAnsi="Arial" w:cs="Arial"/>
                <w:sz w:val="20"/>
                <w:szCs w:val="20"/>
              </w:rPr>
            </w:pPr>
          </w:p>
        </w:tc>
        <w:tc>
          <w:tcPr>
            <w:tcW w:w="0" w:type="auto"/>
            <w:tcBorders>
              <w:top w:val="single" w:sz="4" w:space="0" w:color="auto"/>
              <w:left w:val="nil"/>
              <w:bottom w:val="double" w:sz="6" w:space="0" w:color="auto"/>
              <w:right w:val="nil"/>
            </w:tcBorders>
            <w:noWrap/>
            <w:vAlign w:val="bottom"/>
            <w:hideMark/>
          </w:tcPr>
          <w:p w:rsidR="001B2118" w:rsidRDefault="001B2118">
            <w:pPr>
              <w:jc w:val="right"/>
              <w:rPr>
                <w:rFonts w:ascii="Arial" w:hAnsi="Arial" w:cs="Arial"/>
                <w:sz w:val="20"/>
                <w:szCs w:val="20"/>
                <w:lang w:eastAsia="en-US"/>
              </w:rPr>
            </w:pPr>
            <w:r>
              <w:rPr>
                <w:rFonts w:ascii="Arial" w:hAnsi="Arial" w:cs="Arial"/>
                <w:sz w:val="20"/>
                <w:szCs w:val="20"/>
              </w:rPr>
              <w:t>3 200 000</w:t>
            </w:r>
          </w:p>
        </w:tc>
        <w:tc>
          <w:tcPr>
            <w:tcW w:w="0" w:type="auto"/>
            <w:tcBorders>
              <w:top w:val="single" w:sz="4" w:space="0" w:color="auto"/>
              <w:left w:val="nil"/>
              <w:bottom w:val="double" w:sz="6" w:space="0" w:color="auto"/>
              <w:right w:val="nil"/>
            </w:tcBorders>
            <w:noWrap/>
            <w:vAlign w:val="bottom"/>
            <w:hideMark/>
          </w:tcPr>
          <w:p w:rsidR="001B2118" w:rsidRDefault="001B2118">
            <w:pPr>
              <w:jc w:val="right"/>
              <w:rPr>
                <w:rFonts w:ascii="Arial" w:hAnsi="Arial" w:cs="Arial"/>
                <w:sz w:val="20"/>
                <w:szCs w:val="20"/>
              </w:rPr>
            </w:pPr>
            <w:r>
              <w:rPr>
                <w:rFonts w:ascii="Arial" w:hAnsi="Arial" w:cs="Arial"/>
                <w:sz w:val="20"/>
                <w:szCs w:val="20"/>
              </w:rPr>
              <w:t>77 627</w:t>
            </w:r>
          </w:p>
        </w:tc>
        <w:tc>
          <w:tcPr>
            <w:tcW w:w="0" w:type="auto"/>
            <w:tcBorders>
              <w:top w:val="single" w:sz="4" w:space="0" w:color="auto"/>
              <w:left w:val="nil"/>
              <w:bottom w:val="double" w:sz="6" w:space="0" w:color="auto"/>
              <w:right w:val="nil"/>
            </w:tcBorders>
            <w:noWrap/>
            <w:vAlign w:val="bottom"/>
            <w:hideMark/>
          </w:tcPr>
          <w:p w:rsidR="001B2118" w:rsidRDefault="001B2118">
            <w:pPr>
              <w:jc w:val="right"/>
              <w:rPr>
                <w:rFonts w:ascii="Arial" w:hAnsi="Arial" w:cs="Arial"/>
                <w:sz w:val="20"/>
                <w:szCs w:val="20"/>
              </w:rPr>
            </w:pPr>
            <w:r>
              <w:rPr>
                <w:rFonts w:ascii="Arial" w:hAnsi="Arial" w:cs="Arial"/>
                <w:sz w:val="20"/>
                <w:szCs w:val="20"/>
              </w:rPr>
              <w:t>517 968</w:t>
            </w:r>
          </w:p>
        </w:tc>
        <w:tc>
          <w:tcPr>
            <w:tcW w:w="0" w:type="auto"/>
            <w:tcBorders>
              <w:top w:val="single" w:sz="4" w:space="0" w:color="auto"/>
              <w:left w:val="nil"/>
              <w:bottom w:val="double" w:sz="6" w:space="0" w:color="auto"/>
              <w:right w:val="nil"/>
            </w:tcBorders>
            <w:noWrap/>
            <w:vAlign w:val="bottom"/>
            <w:hideMark/>
          </w:tcPr>
          <w:p w:rsidR="001B2118" w:rsidRDefault="001B2118">
            <w:pPr>
              <w:jc w:val="right"/>
              <w:rPr>
                <w:rFonts w:ascii="Arial" w:hAnsi="Arial" w:cs="Arial"/>
                <w:sz w:val="20"/>
                <w:szCs w:val="20"/>
              </w:rPr>
            </w:pPr>
            <w:r>
              <w:rPr>
                <w:rFonts w:ascii="Arial" w:hAnsi="Arial" w:cs="Arial"/>
                <w:sz w:val="20"/>
                <w:szCs w:val="20"/>
              </w:rPr>
              <w:t>12 894 316</w:t>
            </w:r>
          </w:p>
        </w:tc>
        <w:tc>
          <w:tcPr>
            <w:tcW w:w="0" w:type="auto"/>
            <w:tcBorders>
              <w:top w:val="single" w:sz="4" w:space="0" w:color="auto"/>
              <w:left w:val="nil"/>
              <w:bottom w:val="double" w:sz="6" w:space="0" w:color="auto"/>
              <w:right w:val="nil"/>
            </w:tcBorders>
            <w:noWrap/>
            <w:vAlign w:val="bottom"/>
            <w:hideMark/>
          </w:tcPr>
          <w:p w:rsidR="001B2118" w:rsidRDefault="001B2118">
            <w:pPr>
              <w:jc w:val="right"/>
              <w:rPr>
                <w:rFonts w:ascii="Arial" w:hAnsi="Arial" w:cs="Arial"/>
                <w:sz w:val="20"/>
                <w:szCs w:val="20"/>
              </w:rPr>
            </w:pPr>
            <w:r>
              <w:rPr>
                <w:rFonts w:ascii="Arial" w:hAnsi="Arial" w:cs="Arial"/>
                <w:sz w:val="20"/>
                <w:szCs w:val="20"/>
              </w:rPr>
              <w:t>2 392 010</w:t>
            </w:r>
          </w:p>
        </w:tc>
        <w:tc>
          <w:tcPr>
            <w:tcW w:w="0" w:type="auto"/>
            <w:tcBorders>
              <w:top w:val="single" w:sz="4" w:space="0" w:color="auto"/>
              <w:left w:val="nil"/>
              <w:bottom w:val="double" w:sz="6" w:space="0" w:color="auto"/>
              <w:right w:val="nil"/>
            </w:tcBorders>
            <w:noWrap/>
            <w:vAlign w:val="bottom"/>
            <w:hideMark/>
          </w:tcPr>
          <w:p w:rsidR="001B2118" w:rsidRDefault="001B2118">
            <w:pPr>
              <w:jc w:val="right"/>
              <w:rPr>
                <w:rFonts w:ascii="Arial" w:hAnsi="Arial" w:cs="Arial"/>
                <w:sz w:val="20"/>
                <w:szCs w:val="20"/>
              </w:rPr>
            </w:pPr>
            <w:r>
              <w:rPr>
                <w:rFonts w:ascii="Arial" w:hAnsi="Arial" w:cs="Arial"/>
                <w:sz w:val="20"/>
                <w:szCs w:val="20"/>
              </w:rPr>
              <w:t>34 750</w:t>
            </w:r>
          </w:p>
        </w:tc>
        <w:tc>
          <w:tcPr>
            <w:tcW w:w="0" w:type="auto"/>
            <w:tcBorders>
              <w:top w:val="single" w:sz="4" w:space="0" w:color="auto"/>
              <w:left w:val="nil"/>
              <w:bottom w:val="double" w:sz="6" w:space="0" w:color="auto"/>
              <w:right w:val="nil"/>
            </w:tcBorders>
            <w:noWrap/>
            <w:vAlign w:val="bottom"/>
            <w:hideMark/>
          </w:tcPr>
          <w:p w:rsidR="001B2118" w:rsidRDefault="001B2118">
            <w:pPr>
              <w:jc w:val="right"/>
              <w:rPr>
                <w:rFonts w:ascii="Arial" w:hAnsi="Arial" w:cs="Arial"/>
                <w:sz w:val="20"/>
                <w:szCs w:val="20"/>
              </w:rPr>
            </w:pPr>
            <w:r>
              <w:rPr>
                <w:rFonts w:ascii="Arial" w:hAnsi="Arial" w:cs="Arial"/>
                <w:sz w:val="20"/>
                <w:szCs w:val="20"/>
              </w:rPr>
              <w:t>19 116 671</w:t>
            </w:r>
          </w:p>
        </w:tc>
      </w:tr>
    </w:tbl>
    <w:p w:rsidR="001B2118" w:rsidRDefault="001B2118" w:rsidP="001B2118">
      <w:pPr>
        <w:pStyle w:val="Default"/>
        <w:rPr>
          <w:b/>
          <w:bCs/>
          <w:sz w:val="22"/>
          <w:szCs w:val="22"/>
        </w:rPr>
      </w:pPr>
    </w:p>
    <w:tbl>
      <w:tblPr>
        <w:tblW w:w="0" w:type="auto"/>
        <w:tblInd w:w="55" w:type="dxa"/>
        <w:tblCellMar>
          <w:left w:w="70" w:type="dxa"/>
          <w:right w:w="70" w:type="dxa"/>
        </w:tblCellMar>
        <w:tblLook w:val="04A0" w:firstRow="1" w:lastRow="0" w:firstColumn="1" w:lastColumn="0" w:noHBand="0" w:noVBand="1"/>
      </w:tblPr>
      <w:tblGrid>
        <w:gridCol w:w="1149"/>
        <w:gridCol w:w="1149"/>
        <w:gridCol w:w="146"/>
        <w:gridCol w:w="1475"/>
      </w:tblGrid>
      <w:tr w:rsidR="001B2118" w:rsidTr="001B2118">
        <w:trPr>
          <w:trHeight w:val="255"/>
        </w:trPr>
        <w:tc>
          <w:tcPr>
            <w:tcW w:w="0" w:type="auto"/>
            <w:gridSpan w:val="2"/>
            <w:noWrap/>
            <w:vAlign w:val="bottom"/>
            <w:hideMark/>
          </w:tcPr>
          <w:p w:rsidR="001B2118" w:rsidRDefault="001B2118">
            <w:pPr>
              <w:spacing w:after="0" w:line="240" w:lineRule="auto"/>
              <w:rPr>
                <w:rFonts w:ascii="Arial" w:eastAsia="Times New Roman" w:hAnsi="Arial" w:cs="Arial"/>
                <w:b/>
                <w:bCs/>
                <w:sz w:val="20"/>
                <w:szCs w:val="20"/>
              </w:rPr>
            </w:pPr>
            <w:r>
              <w:rPr>
                <w:rFonts w:ascii="Arial" w:eastAsia="Times New Roman" w:hAnsi="Arial" w:cs="Arial"/>
                <w:b/>
                <w:bCs/>
                <w:sz w:val="20"/>
                <w:szCs w:val="20"/>
              </w:rPr>
              <w:t>Finansiering</w:t>
            </w:r>
          </w:p>
        </w:tc>
        <w:tc>
          <w:tcPr>
            <w:tcW w:w="0" w:type="auto"/>
            <w:noWrap/>
            <w:vAlign w:val="bottom"/>
            <w:hideMark/>
          </w:tcPr>
          <w:p w:rsidR="001B2118" w:rsidRDefault="001B2118">
            <w:pPr>
              <w:rPr>
                <w:rFonts w:ascii="Arial" w:eastAsia="Times New Roman" w:hAnsi="Arial" w:cs="Arial"/>
                <w:b/>
                <w:bCs/>
                <w:sz w:val="20"/>
                <w:szCs w:val="20"/>
              </w:rPr>
            </w:pPr>
          </w:p>
        </w:tc>
        <w:tc>
          <w:tcPr>
            <w:tcW w:w="0" w:type="auto"/>
            <w:noWrap/>
            <w:vAlign w:val="bottom"/>
            <w:hideMark/>
          </w:tcPr>
          <w:p w:rsidR="001B2118" w:rsidRDefault="001B2118">
            <w:pPr>
              <w:spacing w:after="0"/>
              <w:rPr>
                <w:sz w:val="20"/>
                <w:szCs w:val="20"/>
              </w:rPr>
            </w:pPr>
          </w:p>
        </w:tc>
      </w:tr>
      <w:tr w:rsidR="001B2118" w:rsidTr="001B2118">
        <w:trPr>
          <w:trHeight w:val="255"/>
        </w:trPr>
        <w:tc>
          <w:tcPr>
            <w:tcW w:w="0" w:type="auto"/>
            <w:gridSpan w:val="2"/>
            <w:noWrap/>
            <w:vAlign w:val="bottom"/>
            <w:hideMark/>
          </w:tcPr>
          <w:p w:rsidR="001B2118" w:rsidRDefault="001B2118">
            <w:pPr>
              <w:spacing w:after="0" w:line="240" w:lineRule="auto"/>
              <w:rPr>
                <w:rFonts w:ascii="Arial" w:eastAsia="Times New Roman" w:hAnsi="Arial" w:cs="Arial"/>
                <w:sz w:val="20"/>
                <w:szCs w:val="20"/>
              </w:rPr>
            </w:pPr>
            <w:r>
              <w:rPr>
                <w:rFonts w:ascii="Arial" w:eastAsia="Times New Roman" w:hAnsi="Arial" w:cs="Arial"/>
                <w:sz w:val="20"/>
                <w:szCs w:val="20"/>
              </w:rPr>
              <w:t>Salg av 6 boliger</w:t>
            </w:r>
          </w:p>
        </w:tc>
        <w:tc>
          <w:tcPr>
            <w:tcW w:w="0" w:type="auto"/>
            <w:noWrap/>
            <w:vAlign w:val="bottom"/>
            <w:hideMark/>
          </w:tcPr>
          <w:p w:rsidR="001B2118" w:rsidRDefault="001B2118">
            <w:pPr>
              <w:rPr>
                <w:rFonts w:ascii="Arial" w:eastAsia="Times New Roman" w:hAnsi="Arial" w:cs="Arial"/>
                <w:sz w:val="20"/>
                <w:szCs w:val="20"/>
              </w:rPr>
            </w:pPr>
          </w:p>
        </w:tc>
        <w:tc>
          <w:tcPr>
            <w:tcW w:w="0" w:type="auto"/>
            <w:noWrap/>
            <w:vAlign w:val="bottom"/>
            <w:hideMark/>
          </w:tcPr>
          <w:p w:rsidR="001B2118" w:rsidRDefault="001B2118">
            <w:pPr>
              <w:spacing w:after="0" w:line="240" w:lineRule="auto"/>
              <w:rPr>
                <w:rFonts w:ascii="Arial" w:eastAsia="Times New Roman" w:hAnsi="Arial" w:cs="Arial"/>
                <w:sz w:val="20"/>
                <w:szCs w:val="20"/>
              </w:rPr>
            </w:pPr>
            <w:r>
              <w:rPr>
                <w:rFonts w:ascii="Arial" w:eastAsia="Times New Roman" w:hAnsi="Arial" w:cs="Arial"/>
                <w:sz w:val="20"/>
                <w:szCs w:val="20"/>
              </w:rPr>
              <w:t xml:space="preserve">      14 396 529 </w:t>
            </w:r>
          </w:p>
        </w:tc>
      </w:tr>
      <w:tr w:rsidR="001B2118" w:rsidTr="001B2118">
        <w:trPr>
          <w:trHeight w:val="255"/>
        </w:trPr>
        <w:tc>
          <w:tcPr>
            <w:tcW w:w="0" w:type="auto"/>
            <w:gridSpan w:val="2"/>
            <w:noWrap/>
            <w:vAlign w:val="bottom"/>
            <w:hideMark/>
          </w:tcPr>
          <w:p w:rsidR="001B2118" w:rsidRDefault="001B2118">
            <w:pPr>
              <w:spacing w:after="0" w:line="240" w:lineRule="auto"/>
              <w:rPr>
                <w:rFonts w:ascii="Arial" w:eastAsia="Times New Roman" w:hAnsi="Arial" w:cs="Arial"/>
                <w:sz w:val="20"/>
                <w:szCs w:val="20"/>
              </w:rPr>
            </w:pPr>
            <w:r>
              <w:rPr>
                <w:rFonts w:ascii="Arial" w:eastAsia="Times New Roman" w:hAnsi="Arial" w:cs="Arial"/>
                <w:sz w:val="20"/>
                <w:szCs w:val="20"/>
              </w:rPr>
              <w:t>2 kommunale boliger (1)</w:t>
            </w:r>
          </w:p>
        </w:tc>
        <w:tc>
          <w:tcPr>
            <w:tcW w:w="0" w:type="auto"/>
            <w:noWrap/>
            <w:vAlign w:val="bottom"/>
            <w:hideMark/>
          </w:tcPr>
          <w:p w:rsidR="001B2118" w:rsidRDefault="001B2118">
            <w:pPr>
              <w:rPr>
                <w:rFonts w:ascii="Arial" w:eastAsia="Times New Roman" w:hAnsi="Arial" w:cs="Arial"/>
                <w:sz w:val="20"/>
                <w:szCs w:val="20"/>
              </w:rPr>
            </w:pPr>
          </w:p>
        </w:tc>
        <w:tc>
          <w:tcPr>
            <w:tcW w:w="0" w:type="auto"/>
            <w:noWrap/>
            <w:vAlign w:val="bottom"/>
            <w:hideMark/>
          </w:tcPr>
          <w:p w:rsidR="001B2118" w:rsidRDefault="001B2118">
            <w:pPr>
              <w:spacing w:after="0" w:line="240" w:lineRule="auto"/>
              <w:rPr>
                <w:rFonts w:ascii="Arial" w:eastAsia="Times New Roman" w:hAnsi="Arial" w:cs="Arial"/>
                <w:sz w:val="20"/>
                <w:szCs w:val="20"/>
              </w:rPr>
            </w:pPr>
            <w:r>
              <w:rPr>
                <w:rFonts w:ascii="Arial" w:eastAsia="Times New Roman" w:hAnsi="Arial" w:cs="Arial"/>
                <w:sz w:val="20"/>
                <w:szCs w:val="20"/>
              </w:rPr>
              <w:t xml:space="preserve">        3 980 000 </w:t>
            </w:r>
          </w:p>
        </w:tc>
      </w:tr>
      <w:tr w:rsidR="001B2118" w:rsidTr="001B2118">
        <w:trPr>
          <w:trHeight w:val="255"/>
        </w:trPr>
        <w:tc>
          <w:tcPr>
            <w:tcW w:w="0" w:type="auto"/>
            <w:gridSpan w:val="2"/>
            <w:noWrap/>
            <w:vAlign w:val="bottom"/>
            <w:hideMark/>
          </w:tcPr>
          <w:p w:rsidR="001B2118" w:rsidRDefault="001B2118">
            <w:pPr>
              <w:spacing w:after="0" w:line="240" w:lineRule="auto"/>
              <w:rPr>
                <w:rFonts w:ascii="Arial" w:eastAsia="Times New Roman" w:hAnsi="Arial" w:cs="Arial"/>
                <w:sz w:val="20"/>
                <w:szCs w:val="20"/>
              </w:rPr>
            </w:pPr>
            <w:r>
              <w:rPr>
                <w:rFonts w:ascii="Arial" w:eastAsia="Times New Roman" w:hAnsi="Arial" w:cs="Arial"/>
                <w:sz w:val="20"/>
                <w:szCs w:val="20"/>
              </w:rPr>
              <w:t>tomt til 2 komm.bolig (2)</w:t>
            </w:r>
          </w:p>
        </w:tc>
        <w:tc>
          <w:tcPr>
            <w:tcW w:w="0" w:type="auto"/>
            <w:noWrap/>
            <w:vAlign w:val="bottom"/>
            <w:hideMark/>
          </w:tcPr>
          <w:p w:rsidR="001B2118" w:rsidRDefault="001B2118">
            <w:pPr>
              <w:rPr>
                <w:rFonts w:ascii="Arial" w:eastAsia="Times New Roman" w:hAnsi="Arial" w:cs="Arial"/>
                <w:sz w:val="20"/>
                <w:szCs w:val="20"/>
              </w:rPr>
            </w:pPr>
          </w:p>
        </w:tc>
        <w:tc>
          <w:tcPr>
            <w:tcW w:w="0" w:type="auto"/>
            <w:noWrap/>
            <w:vAlign w:val="bottom"/>
            <w:hideMark/>
          </w:tcPr>
          <w:p w:rsidR="001B2118" w:rsidRDefault="001B2118">
            <w:pPr>
              <w:spacing w:after="0" w:line="240" w:lineRule="auto"/>
              <w:rPr>
                <w:rFonts w:ascii="Arial" w:eastAsia="Times New Roman" w:hAnsi="Arial" w:cs="Arial"/>
                <w:sz w:val="20"/>
                <w:szCs w:val="20"/>
              </w:rPr>
            </w:pPr>
            <w:r>
              <w:rPr>
                <w:rFonts w:ascii="Arial" w:eastAsia="Times New Roman" w:hAnsi="Arial" w:cs="Arial"/>
                <w:sz w:val="20"/>
                <w:szCs w:val="20"/>
              </w:rPr>
              <w:t xml:space="preserve">           800 000 </w:t>
            </w:r>
          </w:p>
        </w:tc>
      </w:tr>
      <w:tr w:rsidR="001B2118" w:rsidTr="001B2118">
        <w:trPr>
          <w:trHeight w:val="270"/>
        </w:trPr>
        <w:tc>
          <w:tcPr>
            <w:tcW w:w="0" w:type="auto"/>
            <w:noWrap/>
            <w:vAlign w:val="bottom"/>
            <w:hideMark/>
          </w:tcPr>
          <w:p w:rsidR="001B2118" w:rsidRDefault="001B2118">
            <w:pPr>
              <w:rPr>
                <w:rFonts w:ascii="Arial" w:eastAsia="Times New Roman" w:hAnsi="Arial" w:cs="Arial"/>
                <w:sz w:val="20"/>
                <w:szCs w:val="20"/>
              </w:rPr>
            </w:pPr>
          </w:p>
        </w:tc>
        <w:tc>
          <w:tcPr>
            <w:tcW w:w="0" w:type="auto"/>
            <w:noWrap/>
            <w:vAlign w:val="bottom"/>
            <w:hideMark/>
          </w:tcPr>
          <w:p w:rsidR="001B2118" w:rsidRDefault="001B2118">
            <w:pPr>
              <w:spacing w:after="0"/>
              <w:rPr>
                <w:sz w:val="20"/>
                <w:szCs w:val="20"/>
              </w:rPr>
            </w:pPr>
          </w:p>
        </w:tc>
        <w:tc>
          <w:tcPr>
            <w:tcW w:w="0" w:type="auto"/>
            <w:noWrap/>
            <w:vAlign w:val="bottom"/>
            <w:hideMark/>
          </w:tcPr>
          <w:p w:rsidR="001B2118" w:rsidRDefault="001B2118">
            <w:pPr>
              <w:spacing w:after="0"/>
              <w:rPr>
                <w:sz w:val="20"/>
                <w:szCs w:val="20"/>
              </w:rPr>
            </w:pPr>
          </w:p>
        </w:tc>
        <w:tc>
          <w:tcPr>
            <w:tcW w:w="0" w:type="auto"/>
            <w:tcBorders>
              <w:top w:val="single" w:sz="4" w:space="0" w:color="auto"/>
              <w:left w:val="nil"/>
              <w:bottom w:val="double" w:sz="6" w:space="0" w:color="auto"/>
              <w:right w:val="nil"/>
            </w:tcBorders>
            <w:noWrap/>
            <w:vAlign w:val="bottom"/>
            <w:hideMark/>
          </w:tcPr>
          <w:p w:rsidR="001B2118" w:rsidRDefault="001B2118">
            <w:pPr>
              <w:spacing w:after="0" w:line="240" w:lineRule="auto"/>
              <w:jc w:val="right"/>
              <w:rPr>
                <w:rFonts w:ascii="Arial" w:eastAsia="Times New Roman" w:hAnsi="Arial" w:cs="Arial"/>
                <w:sz w:val="20"/>
                <w:szCs w:val="20"/>
              </w:rPr>
            </w:pPr>
            <w:r>
              <w:rPr>
                <w:rFonts w:ascii="Arial" w:eastAsia="Times New Roman" w:hAnsi="Arial" w:cs="Arial"/>
                <w:sz w:val="20"/>
                <w:szCs w:val="20"/>
              </w:rPr>
              <w:t>19 176 529</w:t>
            </w:r>
          </w:p>
        </w:tc>
      </w:tr>
    </w:tbl>
    <w:p w:rsidR="001B2118" w:rsidRDefault="001B2118" w:rsidP="001B2118">
      <w:pPr>
        <w:pStyle w:val="Default"/>
        <w:rPr>
          <w:b/>
          <w:bCs/>
          <w:sz w:val="28"/>
          <w:szCs w:val="28"/>
        </w:rPr>
      </w:pPr>
    </w:p>
    <w:p w:rsidR="001B2118" w:rsidRDefault="001B2118" w:rsidP="001B2118">
      <w:pPr>
        <w:pStyle w:val="Default"/>
        <w:numPr>
          <w:ilvl w:val="0"/>
          <w:numId w:val="4"/>
        </w:numPr>
        <w:rPr>
          <w:bCs/>
          <w:sz w:val="22"/>
          <w:szCs w:val="22"/>
        </w:rPr>
      </w:pPr>
      <w:r>
        <w:rPr>
          <w:bCs/>
          <w:sz w:val="22"/>
          <w:szCs w:val="22"/>
        </w:rPr>
        <w:t xml:space="preserve">Kostnader til å bygge 1 stor og 1 liten leilighet som blir kommunale boliger var finansierte av midler satt av i 2014 til  prosjekt 21015 - Boligsosial handlingsplan, kjøp av 20 boenheter per år. </w:t>
      </w:r>
    </w:p>
    <w:p w:rsidR="001B2118" w:rsidRDefault="001B2118" w:rsidP="001B2118">
      <w:pPr>
        <w:pStyle w:val="Default"/>
        <w:numPr>
          <w:ilvl w:val="0"/>
          <w:numId w:val="4"/>
        </w:numPr>
        <w:rPr>
          <w:bCs/>
          <w:sz w:val="22"/>
          <w:szCs w:val="22"/>
        </w:rPr>
      </w:pPr>
      <w:r>
        <w:rPr>
          <w:bCs/>
          <w:sz w:val="22"/>
          <w:szCs w:val="22"/>
        </w:rPr>
        <w:t>Tomten ble kjøpt via boligsosialhandlingsplan i 2010 gjennom prosjekt 4413501, 6 deler av tomtene ble videresolgt med leiligheter, 2 deler ble beholdet og ble finansiert med midler fra prosjekt 4413501 – kjøp av bolig.</w:t>
      </w:r>
    </w:p>
    <w:p w:rsidR="001B2118" w:rsidRDefault="001B2118" w:rsidP="001B2118">
      <w:pPr>
        <w:pStyle w:val="Default"/>
        <w:rPr>
          <w:b/>
          <w:bCs/>
          <w:sz w:val="28"/>
          <w:szCs w:val="28"/>
        </w:rPr>
      </w:pPr>
    </w:p>
    <w:p w:rsidR="009B3CFE" w:rsidRDefault="009B3CFE" w:rsidP="001B2118">
      <w:pPr>
        <w:pStyle w:val="Default"/>
        <w:rPr>
          <w:b/>
          <w:bCs/>
          <w:sz w:val="28"/>
          <w:szCs w:val="28"/>
        </w:rPr>
      </w:pPr>
    </w:p>
    <w:p w:rsidR="001B2118" w:rsidRDefault="001B2118" w:rsidP="001B2118">
      <w:pPr>
        <w:pStyle w:val="Default"/>
        <w:rPr>
          <w:b/>
          <w:bCs/>
          <w:sz w:val="28"/>
          <w:szCs w:val="28"/>
          <w:u w:val="single"/>
        </w:rPr>
      </w:pPr>
      <w:r w:rsidRPr="009B3CFE">
        <w:rPr>
          <w:b/>
          <w:bCs/>
          <w:sz w:val="28"/>
          <w:szCs w:val="28"/>
          <w:u w:val="single"/>
        </w:rPr>
        <w:t xml:space="preserve">Vurdering: </w:t>
      </w:r>
    </w:p>
    <w:p w:rsidR="009B3CFE" w:rsidRPr="009B3CFE" w:rsidRDefault="009B3CFE" w:rsidP="001B2118">
      <w:pPr>
        <w:pStyle w:val="Default"/>
        <w:rPr>
          <w:sz w:val="28"/>
          <w:szCs w:val="28"/>
          <w:u w:val="single"/>
        </w:rPr>
      </w:pPr>
    </w:p>
    <w:p w:rsidR="001B2118" w:rsidRDefault="001B2118" w:rsidP="001B2118">
      <w:pPr>
        <w:pStyle w:val="Default"/>
        <w:rPr>
          <w:sz w:val="22"/>
          <w:szCs w:val="22"/>
        </w:rPr>
      </w:pPr>
      <w:r>
        <w:rPr>
          <w:sz w:val="22"/>
          <w:szCs w:val="22"/>
        </w:rPr>
        <w:t xml:space="preserve">Regnskap viser et forbruk på kr 19,1 millioner kroner. </w:t>
      </w:r>
    </w:p>
    <w:p w:rsidR="001B2118" w:rsidRDefault="001B2118" w:rsidP="001B2118">
      <w:pPr>
        <w:pStyle w:val="Default"/>
        <w:rPr>
          <w:sz w:val="22"/>
          <w:szCs w:val="22"/>
        </w:rPr>
      </w:pPr>
    </w:p>
    <w:p w:rsidR="001B2118" w:rsidRDefault="001B2118" w:rsidP="001B2118">
      <w:pPr>
        <w:pStyle w:val="Default"/>
        <w:rPr>
          <w:sz w:val="22"/>
          <w:szCs w:val="22"/>
        </w:rPr>
      </w:pPr>
    </w:p>
    <w:p w:rsidR="001B2118" w:rsidRDefault="001B2118" w:rsidP="001B2118">
      <w:pPr>
        <w:pStyle w:val="Default"/>
        <w:rPr>
          <w:sz w:val="23"/>
          <w:szCs w:val="23"/>
        </w:rPr>
      </w:pPr>
      <w:r>
        <w:rPr>
          <w:sz w:val="23"/>
          <w:szCs w:val="23"/>
        </w:rPr>
        <w:t xml:space="preserve"> </w:t>
      </w:r>
    </w:p>
    <w:p w:rsidR="001B2118" w:rsidRPr="009B3CFE" w:rsidRDefault="001B2118" w:rsidP="001B2118">
      <w:pPr>
        <w:pStyle w:val="Default"/>
        <w:rPr>
          <w:b/>
          <w:bCs/>
          <w:sz w:val="28"/>
          <w:szCs w:val="28"/>
          <w:u w:val="single"/>
        </w:rPr>
      </w:pPr>
      <w:r w:rsidRPr="009B3CFE">
        <w:rPr>
          <w:b/>
          <w:bCs/>
          <w:sz w:val="28"/>
          <w:szCs w:val="28"/>
          <w:u w:val="single"/>
        </w:rPr>
        <w:t xml:space="preserve">Forslag til vedtak: </w:t>
      </w:r>
    </w:p>
    <w:p w:rsidR="001B2118" w:rsidRDefault="001B2118" w:rsidP="001B2118">
      <w:pPr>
        <w:pStyle w:val="Default"/>
        <w:rPr>
          <w:sz w:val="28"/>
          <w:szCs w:val="28"/>
        </w:rPr>
      </w:pPr>
    </w:p>
    <w:p w:rsidR="001B2118" w:rsidRDefault="001B2118" w:rsidP="001B2118">
      <w:pPr>
        <w:pStyle w:val="Listeavsnitt"/>
        <w:numPr>
          <w:ilvl w:val="0"/>
          <w:numId w:val="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Byggeregnskap for prosjekt 4413210 godkjennes som et nullprosjekt.</w:t>
      </w:r>
    </w:p>
    <w:p w:rsidR="001B2118" w:rsidRDefault="001B2118" w:rsidP="001B2118">
      <w:pPr>
        <w:pStyle w:val="Listeavsnitt"/>
        <w:autoSpaceDE w:val="0"/>
        <w:autoSpaceDN w:val="0"/>
        <w:adjustRightInd w:val="0"/>
        <w:spacing w:after="0" w:line="240" w:lineRule="auto"/>
        <w:rPr>
          <w:rFonts w:ascii="Times New Roman" w:hAnsi="Times New Roman" w:cs="Times New Roman"/>
        </w:rPr>
      </w:pPr>
    </w:p>
    <w:p w:rsidR="001B2118" w:rsidRDefault="001B2118" w:rsidP="001B2118">
      <w:pPr>
        <w:pStyle w:val="Default"/>
        <w:numPr>
          <w:ilvl w:val="0"/>
          <w:numId w:val="5"/>
        </w:numPr>
        <w:rPr>
          <w:rFonts w:ascii="Times New Roman" w:hAnsi="Times New Roman" w:cs="Times New Roman"/>
          <w:sz w:val="22"/>
          <w:szCs w:val="22"/>
        </w:rPr>
      </w:pPr>
      <w:r>
        <w:rPr>
          <w:rFonts w:ascii="Times New Roman" w:hAnsi="Times New Roman" w:cs="Times New Roman"/>
          <w:sz w:val="22"/>
          <w:szCs w:val="22"/>
        </w:rPr>
        <w:t xml:space="preserve">Saken oversendes rådmannen for videre oppfølging </w:t>
      </w:r>
    </w:p>
    <w:p w:rsidR="001B2118" w:rsidRDefault="001B2118" w:rsidP="001B2118">
      <w:pPr>
        <w:pStyle w:val="Default"/>
        <w:rPr>
          <w:rFonts w:ascii="Times New Roman" w:hAnsi="Times New Roman" w:cs="Times New Roman"/>
          <w:sz w:val="22"/>
          <w:szCs w:val="22"/>
        </w:rPr>
      </w:pPr>
    </w:p>
    <w:p w:rsidR="001B2118" w:rsidRDefault="001B2118" w:rsidP="001B2118">
      <w:pPr>
        <w:pStyle w:val="Default"/>
        <w:rPr>
          <w:rFonts w:ascii="Times New Roman" w:hAnsi="Times New Roman" w:cs="Times New Roman"/>
          <w:sz w:val="23"/>
          <w:szCs w:val="23"/>
        </w:rPr>
      </w:pPr>
    </w:p>
    <w:p w:rsidR="001B2118" w:rsidRDefault="001B2118" w:rsidP="001B2118">
      <w:pPr>
        <w:pStyle w:val="Default"/>
        <w:rPr>
          <w:rFonts w:ascii="Times New Roman" w:hAnsi="Times New Roman" w:cs="Times New Roman"/>
          <w:sz w:val="23"/>
          <w:szCs w:val="23"/>
        </w:rPr>
      </w:pPr>
      <w:r>
        <w:rPr>
          <w:rFonts w:ascii="Times New Roman" w:hAnsi="Times New Roman" w:cs="Times New Roman"/>
          <w:sz w:val="23"/>
          <w:szCs w:val="23"/>
        </w:rPr>
        <w:t xml:space="preserve">Sandnes Eiendomsselskap KF, </w:t>
      </w:r>
      <w:r w:rsidR="009B3CFE">
        <w:rPr>
          <w:rFonts w:ascii="Times New Roman" w:hAnsi="Times New Roman" w:cs="Times New Roman"/>
          <w:sz w:val="23"/>
          <w:szCs w:val="23"/>
        </w:rPr>
        <w:t>13</w:t>
      </w:r>
      <w:r>
        <w:rPr>
          <w:rFonts w:ascii="Times New Roman" w:hAnsi="Times New Roman" w:cs="Times New Roman"/>
          <w:sz w:val="23"/>
          <w:szCs w:val="23"/>
        </w:rPr>
        <w:t>.08.2015</w:t>
      </w:r>
    </w:p>
    <w:p w:rsidR="001B2118" w:rsidRDefault="001B2118" w:rsidP="001B2118">
      <w:pPr>
        <w:pStyle w:val="Default"/>
        <w:rPr>
          <w:rFonts w:ascii="Times New Roman" w:hAnsi="Times New Roman" w:cs="Times New Roman"/>
          <w:sz w:val="23"/>
          <w:szCs w:val="23"/>
        </w:rPr>
      </w:pPr>
    </w:p>
    <w:p w:rsidR="001B2118" w:rsidRDefault="001B2118" w:rsidP="001B2118">
      <w:pPr>
        <w:pStyle w:val="Default"/>
        <w:rPr>
          <w:rFonts w:ascii="Times New Roman" w:hAnsi="Times New Roman" w:cs="Times New Roman"/>
          <w:sz w:val="23"/>
          <w:szCs w:val="23"/>
        </w:rPr>
      </w:pPr>
    </w:p>
    <w:p w:rsidR="001B2118" w:rsidRDefault="001B2118" w:rsidP="001B2118">
      <w:pPr>
        <w:pStyle w:val="Default"/>
        <w:rPr>
          <w:rFonts w:ascii="Times New Roman" w:hAnsi="Times New Roman" w:cs="Times New Roman"/>
          <w:sz w:val="23"/>
          <w:szCs w:val="23"/>
        </w:rPr>
      </w:pPr>
      <w:bookmarkStart w:id="0" w:name="_GoBack"/>
      <w:bookmarkEnd w:id="0"/>
    </w:p>
    <w:p w:rsidR="001B2118" w:rsidRDefault="001B2118" w:rsidP="001B2118">
      <w:pPr>
        <w:pStyle w:val="Default"/>
        <w:rPr>
          <w:rFonts w:ascii="Times New Roman" w:hAnsi="Times New Roman" w:cs="Times New Roman"/>
          <w:sz w:val="23"/>
          <w:szCs w:val="23"/>
        </w:rPr>
      </w:pPr>
      <w:r>
        <w:rPr>
          <w:rFonts w:ascii="Times New Roman" w:hAnsi="Times New Roman" w:cs="Times New Roman"/>
          <w:sz w:val="23"/>
          <w:szCs w:val="23"/>
        </w:rPr>
        <w:t xml:space="preserve">Torbjørn Sterri </w:t>
      </w:r>
    </w:p>
    <w:p w:rsidR="001B2118" w:rsidRDefault="001B2118" w:rsidP="001B2118">
      <w:pPr>
        <w:pStyle w:val="Default"/>
        <w:rPr>
          <w:rFonts w:ascii="Times New Roman" w:hAnsi="Times New Roman" w:cs="Times New Roman"/>
          <w:sz w:val="23"/>
          <w:szCs w:val="23"/>
        </w:rPr>
      </w:pPr>
      <w:r>
        <w:rPr>
          <w:rFonts w:ascii="Times New Roman" w:hAnsi="Times New Roman" w:cs="Times New Roman"/>
          <w:sz w:val="23"/>
          <w:szCs w:val="23"/>
        </w:rPr>
        <w:t xml:space="preserve">daglig leder </w:t>
      </w:r>
    </w:p>
    <w:p w:rsidR="001B2118" w:rsidRDefault="001B2118" w:rsidP="001B2118">
      <w:pPr>
        <w:pStyle w:val="Default"/>
        <w:rPr>
          <w:rFonts w:ascii="Times New Roman" w:hAnsi="Times New Roman" w:cs="Times New Roman"/>
          <w:sz w:val="23"/>
          <w:szCs w:val="23"/>
        </w:rPr>
      </w:pPr>
    </w:p>
    <w:p w:rsidR="001B2118" w:rsidRDefault="001B2118" w:rsidP="001B2118">
      <w:pPr>
        <w:pStyle w:val="Default"/>
        <w:rPr>
          <w:rFonts w:ascii="Times New Roman" w:hAnsi="Times New Roman" w:cs="Times New Roman"/>
          <w:sz w:val="23"/>
          <w:szCs w:val="23"/>
        </w:rPr>
      </w:pPr>
    </w:p>
    <w:p w:rsidR="001B2118" w:rsidRDefault="001B2118" w:rsidP="009B3CFE">
      <w:pPr>
        <w:pStyle w:val="Default"/>
      </w:pPr>
      <w:r>
        <w:rPr>
          <w:rFonts w:ascii="Times New Roman" w:hAnsi="Times New Roman" w:cs="Times New Roman"/>
          <w:sz w:val="23"/>
          <w:szCs w:val="23"/>
        </w:rPr>
        <w:t>Vedlegg 1 Revisjonsrapport fra Rogaland Revisjon IKS</w:t>
      </w:r>
    </w:p>
    <w:sectPr w:rsidR="001B2118"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09" w:rsidRDefault="00A27909" w:rsidP="00B30221">
      <w:pPr>
        <w:spacing w:after="0" w:line="240" w:lineRule="auto"/>
      </w:pPr>
      <w:r>
        <w:separator/>
      </w:r>
    </w:p>
  </w:endnote>
  <w:endnote w:type="continuationSeparator" w:id="0">
    <w:p w:rsidR="00A27909" w:rsidRDefault="00A27909"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09" w:rsidRDefault="00A27909" w:rsidP="00B30221">
      <w:pPr>
        <w:spacing w:after="0" w:line="240" w:lineRule="auto"/>
      </w:pPr>
      <w:r>
        <w:separator/>
      </w:r>
    </w:p>
  </w:footnote>
  <w:footnote w:type="continuationSeparator" w:id="0">
    <w:p w:rsidR="00A27909" w:rsidRDefault="00A27909"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2FD5041"/>
    <w:multiLevelType w:val="hybridMultilevel"/>
    <w:tmpl w:val="0C36C2AC"/>
    <w:lvl w:ilvl="0" w:tplc="55F034A6">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8234B0F"/>
    <w:multiLevelType w:val="hybridMultilevel"/>
    <w:tmpl w:val="BC1C360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1E3F"/>
    <w:rsid w:val="00075EBA"/>
    <w:rsid w:val="000835D0"/>
    <w:rsid w:val="00097712"/>
    <w:rsid w:val="000B30FA"/>
    <w:rsid w:val="000B642B"/>
    <w:rsid w:val="001269B0"/>
    <w:rsid w:val="00135883"/>
    <w:rsid w:val="00156569"/>
    <w:rsid w:val="001870CE"/>
    <w:rsid w:val="00190A2F"/>
    <w:rsid w:val="00196F0B"/>
    <w:rsid w:val="001B2118"/>
    <w:rsid w:val="001E2546"/>
    <w:rsid w:val="00206A8B"/>
    <w:rsid w:val="00263933"/>
    <w:rsid w:val="00265A6A"/>
    <w:rsid w:val="002A65B8"/>
    <w:rsid w:val="003B2054"/>
    <w:rsid w:val="003E1121"/>
    <w:rsid w:val="00425C04"/>
    <w:rsid w:val="00487D79"/>
    <w:rsid w:val="004C093A"/>
    <w:rsid w:val="004E0F9A"/>
    <w:rsid w:val="005139AE"/>
    <w:rsid w:val="005A4DBB"/>
    <w:rsid w:val="005F4323"/>
    <w:rsid w:val="00627625"/>
    <w:rsid w:val="0067672B"/>
    <w:rsid w:val="0068300B"/>
    <w:rsid w:val="006842E6"/>
    <w:rsid w:val="006908BF"/>
    <w:rsid w:val="006A6C8B"/>
    <w:rsid w:val="006D7117"/>
    <w:rsid w:val="006F078A"/>
    <w:rsid w:val="006F671A"/>
    <w:rsid w:val="006F68CE"/>
    <w:rsid w:val="00720FD8"/>
    <w:rsid w:val="00727BEA"/>
    <w:rsid w:val="00740CC7"/>
    <w:rsid w:val="00781B98"/>
    <w:rsid w:val="00793252"/>
    <w:rsid w:val="007B459C"/>
    <w:rsid w:val="007B58CC"/>
    <w:rsid w:val="007E2845"/>
    <w:rsid w:val="00847DA3"/>
    <w:rsid w:val="008668CB"/>
    <w:rsid w:val="008C1A3D"/>
    <w:rsid w:val="009043C9"/>
    <w:rsid w:val="0091686D"/>
    <w:rsid w:val="00924E79"/>
    <w:rsid w:val="009435FB"/>
    <w:rsid w:val="00943A83"/>
    <w:rsid w:val="009679B0"/>
    <w:rsid w:val="009873D1"/>
    <w:rsid w:val="009B3CFE"/>
    <w:rsid w:val="009C5624"/>
    <w:rsid w:val="00A27909"/>
    <w:rsid w:val="00AA60A7"/>
    <w:rsid w:val="00AA7F48"/>
    <w:rsid w:val="00AD3D7A"/>
    <w:rsid w:val="00B107B7"/>
    <w:rsid w:val="00B30221"/>
    <w:rsid w:val="00B30CC1"/>
    <w:rsid w:val="00B52A16"/>
    <w:rsid w:val="00B67FF5"/>
    <w:rsid w:val="00B7732D"/>
    <w:rsid w:val="00BB1A4C"/>
    <w:rsid w:val="00BC664E"/>
    <w:rsid w:val="00C27D11"/>
    <w:rsid w:val="00C470A3"/>
    <w:rsid w:val="00CC5B49"/>
    <w:rsid w:val="00CF4C50"/>
    <w:rsid w:val="00DA1F37"/>
    <w:rsid w:val="00DA5991"/>
    <w:rsid w:val="00DE58E6"/>
    <w:rsid w:val="00E336D5"/>
    <w:rsid w:val="00E35F1D"/>
    <w:rsid w:val="00E51D94"/>
    <w:rsid w:val="00E62959"/>
    <w:rsid w:val="00E90FB9"/>
    <w:rsid w:val="00F228E5"/>
    <w:rsid w:val="00F52164"/>
    <w:rsid w:val="00F65156"/>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78C8E-EB73-43EB-8AFC-8834692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customStyle="1" w:styleId="Default">
    <w:name w:val="Default"/>
    <w:rsid w:val="001B2118"/>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83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B22C8-9753-469B-B028-64013DB4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2288</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3</cp:revision>
  <cp:lastPrinted>2014-05-27T16:55:00Z</cp:lastPrinted>
  <dcterms:created xsi:type="dcterms:W3CDTF">2015-08-15T13:11:00Z</dcterms:created>
  <dcterms:modified xsi:type="dcterms:W3CDTF">2015-08-15T13:15:00Z</dcterms:modified>
</cp:coreProperties>
</file>